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rPr>
          <w:color w:val="333333"/>
          <w:sz w:val="28"/>
          <w:szCs w:val="28"/>
        </w:rPr>
      </w:pPr>
      <w:bookmarkStart w:id="0" w:name="_GoBack"/>
      <w:r w:rsidRPr="00320EFD">
        <w:rPr>
          <w:b/>
          <w:bCs/>
          <w:color w:val="333333"/>
          <w:sz w:val="28"/>
          <w:szCs w:val="28"/>
          <w:shd w:val="clear" w:color="auto" w:fill="FFFFFF"/>
        </w:rPr>
        <w:t>Усилено наказание за педофилию и укрывательство тяжких преступлений против детей</w:t>
      </w:r>
    </w:p>
    <w:bookmarkEnd w:id="0"/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Федеральным законом от 6 марта 2022 года № 38-ФЗ внесены изменения в Уголовный и Уголовно-процессуальный кодексы Российской Федерации.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Законом установлены дополнительные отягчающие обстоятельства: если преступление в отношении несовершеннолетнего (несовершеннолетней) совершено лицом, проживающим совместно с несовершеннолетним (несовершеннолетней), или лицом, на которое возложены обязанности по содержанию, воспитанию, обучению и (или) защите прав и законных интересов несовершеннолетнего (несовершеннолетней), либо иным лицом, осуществляющим 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(ст. 63 УК РФ).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Также ужесточена ответственность за понуждение к действиям сексуального характера в отношении несовершеннолетнего (несовершеннолетней) (введена ч. 3 ст. 133 УК РФ) если оно совершено: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- группой лиц по предварительному сговору или организованной группой;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- с использованием средств массовой информации либо информационно-телекоммуникационных сетей, в том числе сети «Интернет»;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- лицом, имеющим судимость за ранее совершенное преступление против половой неприкосновенности несовершеннолетнего.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За такие действия санкцией ч. 3 ст. 133 УК РФ предусмотрено наказание в виде лишения свободы на срок до 6 лет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За укрывательство тяжких преступлений, совершенных в отношении несовершеннолетних, не достигших четырнадцатилетнего возраста, предусмотрено наказание до одного года лишения свободы (ч.1 ст.316 УК РФ).</w:t>
      </w:r>
    </w:p>
    <w:p w:rsidR="00320EFD" w:rsidRPr="00320EFD" w:rsidRDefault="00320EFD" w:rsidP="00320EFD">
      <w:pPr>
        <w:pStyle w:val="ae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320EFD">
        <w:rPr>
          <w:color w:val="333333"/>
          <w:sz w:val="28"/>
          <w:szCs w:val="28"/>
        </w:rPr>
        <w:t>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3619C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5DE1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2022-03-29T05:43:00Z</dcterms:created>
  <dcterms:modified xsi:type="dcterms:W3CDTF">2022-03-30T03:59:00Z</dcterms:modified>
</cp:coreProperties>
</file>